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FC" w:rsidRPr="00D75677" w:rsidRDefault="008E59FC" w:rsidP="008E59FC">
      <w:pPr>
        <w:jc w:val="both"/>
        <w:rPr>
          <w:b/>
        </w:rPr>
      </w:pPr>
      <w:r w:rsidRPr="00D75677">
        <w:rPr>
          <w:b/>
        </w:rPr>
        <w:t>CHAPTER III</w:t>
      </w:r>
    </w:p>
    <w:p w:rsidR="008E59FC" w:rsidRDefault="008E59FC" w:rsidP="008E59FC">
      <w:pPr>
        <w:jc w:val="both"/>
        <w:rPr>
          <w:b/>
        </w:rPr>
      </w:pPr>
      <w:r w:rsidRPr="00D75677">
        <w:rPr>
          <w:b/>
        </w:rPr>
        <w:t>CONTEXTUAL FACTORS</w:t>
      </w:r>
    </w:p>
    <w:p w:rsidR="00796E8E" w:rsidRDefault="00796E8E" w:rsidP="008E59FC">
      <w:pPr>
        <w:jc w:val="both"/>
        <w:rPr>
          <w:b/>
        </w:rPr>
      </w:pPr>
      <w:r>
        <w:rPr>
          <w:b/>
        </w:rPr>
        <w:t>(The Banking Sector in Northern Cyprus and Near East Bank)</w:t>
      </w:r>
    </w:p>
    <w:p w:rsidR="00796E8E" w:rsidRDefault="00796E8E" w:rsidP="008E59FC">
      <w:pPr>
        <w:jc w:val="both"/>
        <w:rPr>
          <w:b/>
        </w:rPr>
      </w:pPr>
    </w:p>
    <w:p w:rsidR="00796E8E" w:rsidRPr="00D75677" w:rsidRDefault="00796E8E" w:rsidP="008E59FC">
      <w:pPr>
        <w:jc w:val="both"/>
        <w:rPr>
          <w:b/>
        </w:rPr>
      </w:pPr>
    </w:p>
    <w:p w:rsidR="008E59FC" w:rsidRPr="00D75677" w:rsidRDefault="008E59FC" w:rsidP="008E59FC">
      <w:pPr>
        <w:jc w:val="both"/>
        <w:rPr>
          <w:b/>
          <w:sz w:val="24"/>
          <w:szCs w:val="24"/>
        </w:rPr>
      </w:pPr>
      <w:r w:rsidRPr="00D75677">
        <w:rPr>
          <w:b/>
          <w:sz w:val="24"/>
          <w:szCs w:val="24"/>
        </w:rPr>
        <w:t>3.1   Introduction</w:t>
      </w:r>
    </w:p>
    <w:p w:rsidR="008E59FC" w:rsidRPr="00D75677" w:rsidRDefault="008E59FC" w:rsidP="008E59FC">
      <w:pPr>
        <w:jc w:val="both"/>
        <w:rPr>
          <w:sz w:val="24"/>
          <w:szCs w:val="24"/>
        </w:rPr>
      </w:pPr>
      <w:r w:rsidRPr="00D75677">
        <w:rPr>
          <w:sz w:val="24"/>
          <w:szCs w:val="24"/>
        </w:rPr>
        <w:t>This Chapter portrays the environment that this study took place: Banking sector in Northern Cyprus and the Near East Bank.</w:t>
      </w:r>
    </w:p>
    <w:p w:rsidR="008E59FC" w:rsidRPr="00D75677" w:rsidRDefault="008E59FC" w:rsidP="008E59FC">
      <w:pPr>
        <w:jc w:val="both"/>
        <w:rPr>
          <w:sz w:val="24"/>
          <w:szCs w:val="24"/>
        </w:rPr>
      </w:pPr>
    </w:p>
    <w:p w:rsidR="008E59FC" w:rsidRPr="00D75677" w:rsidRDefault="008E59FC" w:rsidP="008E59FC">
      <w:pPr>
        <w:jc w:val="both"/>
        <w:rPr>
          <w:b/>
          <w:sz w:val="24"/>
          <w:szCs w:val="24"/>
        </w:rPr>
      </w:pPr>
      <w:r w:rsidRPr="00D75677">
        <w:rPr>
          <w:b/>
          <w:sz w:val="24"/>
          <w:szCs w:val="24"/>
        </w:rPr>
        <w:t>3.2   Northern Cyprus</w:t>
      </w:r>
      <w:r>
        <w:rPr>
          <w:b/>
          <w:sz w:val="24"/>
          <w:szCs w:val="24"/>
        </w:rPr>
        <w:t xml:space="preserve"> geography and population</w:t>
      </w:r>
    </w:p>
    <w:p w:rsidR="008E59FC" w:rsidRPr="00D75677" w:rsidRDefault="008E59FC" w:rsidP="008E59FC">
      <w:pPr>
        <w:spacing w:line="360" w:lineRule="auto"/>
        <w:jc w:val="both"/>
        <w:rPr>
          <w:b/>
          <w:sz w:val="24"/>
          <w:szCs w:val="24"/>
        </w:rPr>
      </w:pPr>
      <w:r w:rsidRPr="00D75677">
        <w:rPr>
          <w:sz w:val="24"/>
          <w:szCs w:val="24"/>
        </w:rPr>
        <w:t>North</w:t>
      </w:r>
      <w:r w:rsidR="00796E8E">
        <w:rPr>
          <w:sz w:val="24"/>
          <w:szCs w:val="24"/>
        </w:rPr>
        <w:t xml:space="preserve">ern Cyprus, the </w:t>
      </w:r>
      <w:r w:rsidRPr="00D75677">
        <w:rPr>
          <w:sz w:val="24"/>
          <w:szCs w:val="24"/>
        </w:rPr>
        <w:t>Turkish Republic of Northern Cyp</w:t>
      </w:r>
      <w:r w:rsidR="00796E8E">
        <w:rPr>
          <w:sz w:val="24"/>
          <w:szCs w:val="24"/>
        </w:rPr>
        <w:t xml:space="preserve">rus, is a small island state.   It shares the island of Cyprus with the Greek Cypriot Administration in the South and enjoys a 3,242 kilometre square of land.  </w:t>
      </w:r>
      <w:r w:rsidR="00DA4950">
        <w:rPr>
          <w:sz w:val="24"/>
          <w:szCs w:val="24"/>
        </w:rPr>
        <w:t xml:space="preserve">The capital is the city of </w:t>
      </w:r>
      <w:proofErr w:type="spellStart"/>
      <w:r>
        <w:rPr>
          <w:sz w:val="24"/>
          <w:szCs w:val="24"/>
        </w:rPr>
        <w:t>Lefk</w:t>
      </w:r>
      <w:r w:rsidR="00DA4950">
        <w:rPr>
          <w:sz w:val="24"/>
          <w:szCs w:val="24"/>
        </w:rPr>
        <w:t>oşa</w:t>
      </w:r>
      <w:proofErr w:type="spellEnd"/>
      <w:r w:rsidR="00DA4950">
        <w:rPr>
          <w:sz w:val="24"/>
          <w:szCs w:val="24"/>
        </w:rPr>
        <w:t xml:space="preserve"> and other</w:t>
      </w:r>
      <w:r>
        <w:rPr>
          <w:sz w:val="24"/>
          <w:szCs w:val="24"/>
        </w:rPr>
        <w:t xml:space="preserve"> major towns are </w:t>
      </w:r>
      <w:proofErr w:type="spellStart"/>
      <w:r>
        <w:rPr>
          <w:sz w:val="24"/>
          <w:szCs w:val="24"/>
        </w:rPr>
        <w:t>Girne</w:t>
      </w:r>
      <w:proofErr w:type="spellEnd"/>
      <w:r>
        <w:rPr>
          <w:sz w:val="24"/>
          <w:szCs w:val="24"/>
        </w:rPr>
        <w:t xml:space="preserve">, </w:t>
      </w:r>
      <w:proofErr w:type="spellStart"/>
      <w:proofErr w:type="gramStart"/>
      <w:r>
        <w:rPr>
          <w:sz w:val="24"/>
          <w:szCs w:val="24"/>
        </w:rPr>
        <w:t>Gazimagusa</w:t>
      </w:r>
      <w:proofErr w:type="spellEnd"/>
      <w:r>
        <w:rPr>
          <w:sz w:val="24"/>
          <w:szCs w:val="24"/>
        </w:rPr>
        <w:t xml:space="preserve">, </w:t>
      </w:r>
      <w:proofErr w:type="spellStart"/>
      <w:r>
        <w:rPr>
          <w:sz w:val="24"/>
          <w:szCs w:val="24"/>
        </w:rPr>
        <w:t>Gulzeyurt</w:t>
      </w:r>
      <w:proofErr w:type="spellEnd"/>
      <w:r>
        <w:rPr>
          <w:sz w:val="24"/>
          <w:szCs w:val="24"/>
        </w:rPr>
        <w:t xml:space="preserve">, </w:t>
      </w:r>
      <w:r w:rsidR="00DA4950">
        <w:rPr>
          <w:sz w:val="24"/>
          <w:szCs w:val="24"/>
        </w:rPr>
        <w:t xml:space="preserve">and </w:t>
      </w:r>
      <w:proofErr w:type="spellStart"/>
      <w:r w:rsidR="00DA4950">
        <w:rPr>
          <w:sz w:val="24"/>
          <w:szCs w:val="24"/>
        </w:rPr>
        <w:t>Lefke</w:t>
      </w:r>
      <w:proofErr w:type="spellEnd"/>
      <w:r>
        <w:rPr>
          <w:sz w:val="24"/>
          <w:szCs w:val="24"/>
        </w:rPr>
        <w:t>.</w:t>
      </w:r>
      <w:proofErr w:type="gramEnd"/>
      <w:r>
        <w:rPr>
          <w:sz w:val="24"/>
          <w:szCs w:val="24"/>
        </w:rPr>
        <w:t xml:space="preserve">  </w:t>
      </w:r>
      <w:r w:rsidR="00DA4950">
        <w:rPr>
          <w:sz w:val="24"/>
          <w:szCs w:val="24"/>
        </w:rPr>
        <w:t xml:space="preserve">The official language is Turkish while English is widely used.  The economy of Northern Cyprus is based on mainly tourism and some agriculture.  However, in the last 20 years </w:t>
      </w:r>
      <w:r w:rsidR="00A77EDD">
        <w:rPr>
          <w:sz w:val="24"/>
          <w:szCs w:val="24"/>
        </w:rPr>
        <w:t xml:space="preserve">the country </w:t>
      </w:r>
      <w:r w:rsidR="00DA4950">
        <w:rPr>
          <w:sz w:val="24"/>
          <w:szCs w:val="24"/>
        </w:rPr>
        <w:t xml:space="preserve">has </w:t>
      </w:r>
      <w:r w:rsidR="00A77EDD">
        <w:rPr>
          <w:sz w:val="24"/>
          <w:szCs w:val="24"/>
        </w:rPr>
        <w:t xml:space="preserve">achieved international success in establishing and running universities.  </w:t>
      </w:r>
    </w:p>
    <w:p w:rsidR="008E59FC" w:rsidRPr="008A6ED6" w:rsidRDefault="008E59FC" w:rsidP="008E59FC">
      <w:pPr>
        <w:spacing w:line="360" w:lineRule="auto"/>
        <w:jc w:val="both"/>
        <w:rPr>
          <w:b/>
          <w:sz w:val="24"/>
          <w:szCs w:val="24"/>
        </w:rPr>
      </w:pPr>
      <w:r w:rsidRPr="008A6ED6">
        <w:rPr>
          <w:b/>
          <w:sz w:val="24"/>
          <w:szCs w:val="24"/>
        </w:rPr>
        <w:t>3.4</w:t>
      </w:r>
      <w:r>
        <w:rPr>
          <w:b/>
          <w:sz w:val="24"/>
          <w:szCs w:val="24"/>
        </w:rPr>
        <w:t xml:space="preserve"> Money and b</w:t>
      </w:r>
      <w:r w:rsidRPr="008A6ED6">
        <w:rPr>
          <w:b/>
          <w:sz w:val="24"/>
          <w:szCs w:val="24"/>
        </w:rPr>
        <w:t>anking in Northern Cyprus</w:t>
      </w:r>
    </w:p>
    <w:p w:rsidR="008E59FC" w:rsidRDefault="00A77EDD" w:rsidP="008E59FC">
      <w:pPr>
        <w:spacing w:line="360" w:lineRule="auto"/>
        <w:jc w:val="both"/>
      </w:pPr>
      <w:r>
        <w:t xml:space="preserve">The Turkish Lira is the official currency though the citizens and businesses can save and carry out transactions in other currencies.  The </w:t>
      </w:r>
      <w:r w:rsidR="008E59FC">
        <w:t xml:space="preserve">daily exchange </w:t>
      </w:r>
      <w:r>
        <w:t xml:space="preserve">rates </w:t>
      </w:r>
      <w:r w:rsidR="008E59FC">
        <w:t xml:space="preserve">are fixed by </w:t>
      </w:r>
      <w:r>
        <w:t xml:space="preserve">the </w:t>
      </w:r>
      <w:r w:rsidR="008E59FC">
        <w:t>centr</w:t>
      </w:r>
      <w:r>
        <w:t xml:space="preserve">al bank. </w:t>
      </w:r>
    </w:p>
    <w:p w:rsidR="008E59FC" w:rsidRPr="008A6ED6" w:rsidRDefault="00A77EDD" w:rsidP="008E59FC">
      <w:pPr>
        <w:spacing w:line="360" w:lineRule="auto"/>
        <w:jc w:val="both"/>
      </w:pPr>
      <w:r>
        <w:t>The financial sector comprises local, “branch” and off-shore banks.  “Branch” refers to the overseas branches of the banks operating in Turkey.  Currently, t</w:t>
      </w:r>
      <w:r w:rsidR="008E59FC">
        <w:t>here a</w:t>
      </w:r>
      <w:r>
        <w:t>re thirty-eight commercial banks in operation.  It is stated on the Website of the official state and planning organisation that: “</w:t>
      </w:r>
      <w:r w:rsidR="008E59FC">
        <w:t>Banks are free to keep foreign currency, import and export transaction, accept foreign currency changes, give foreign currency loans, deal in bonds required to be paid in foreign currency, engage in purchase and sale of foreign currency, actively engage in compliance with international banking usage, and to deal in every kind of foreign currency transaction</w:t>
      </w:r>
      <w:r>
        <w:t>”</w:t>
      </w:r>
      <w:r w:rsidR="008E59FC">
        <w:t xml:space="preserve"> (SPO June, 2009)</w:t>
      </w:r>
      <w:r>
        <w:t>.</w:t>
      </w:r>
    </w:p>
    <w:p w:rsidR="008E59FC" w:rsidRDefault="008E59FC" w:rsidP="008E59FC">
      <w:pPr>
        <w:jc w:val="both"/>
        <w:rPr>
          <w:b/>
          <w:sz w:val="24"/>
          <w:szCs w:val="24"/>
        </w:rPr>
      </w:pPr>
    </w:p>
    <w:p w:rsidR="008E59FC" w:rsidRDefault="008E59FC" w:rsidP="008E59FC">
      <w:pPr>
        <w:jc w:val="both"/>
        <w:rPr>
          <w:b/>
          <w:sz w:val="24"/>
          <w:szCs w:val="24"/>
        </w:rPr>
      </w:pPr>
    </w:p>
    <w:p w:rsidR="008E59FC" w:rsidRPr="005759A9" w:rsidRDefault="008E59FC" w:rsidP="008E59FC">
      <w:pPr>
        <w:spacing w:line="360" w:lineRule="auto"/>
        <w:jc w:val="both"/>
      </w:pPr>
      <w:r>
        <w:rPr>
          <w:b/>
          <w:sz w:val="24"/>
          <w:szCs w:val="24"/>
        </w:rPr>
        <w:lastRenderedPageBreak/>
        <w:t>3.5</w:t>
      </w:r>
      <w:r w:rsidRPr="00D75677">
        <w:rPr>
          <w:b/>
          <w:sz w:val="24"/>
          <w:szCs w:val="24"/>
        </w:rPr>
        <w:t xml:space="preserve">   The Near East Bank</w:t>
      </w:r>
    </w:p>
    <w:p w:rsidR="008E59FC" w:rsidRPr="00D75677" w:rsidRDefault="008E59FC" w:rsidP="008E59FC">
      <w:pPr>
        <w:spacing w:line="360" w:lineRule="auto"/>
        <w:jc w:val="both"/>
        <w:rPr>
          <w:sz w:val="24"/>
          <w:szCs w:val="24"/>
        </w:rPr>
      </w:pPr>
      <w:r w:rsidRPr="00D75677">
        <w:rPr>
          <w:sz w:val="24"/>
          <w:szCs w:val="24"/>
        </w:rPr>
        <w:t>The Near East Bank was estab</w:t>
      </w:r>
      <w:r w:rsidR="00034571">
        <w:rPr>
          <w:sz w:val="24"/>
          <w:szCs w:val="24"/>
        </w:rPr>
        <w:t xml:space="preserve">lished in 1996 and is currently headed by </w:t>
      </w:r>
      <w:proofErr w:type="spellStart"/>
      <w:r w:rsidR="00034571">
        <w:rPr>
          <w:sz w:val="24"/>
          <w:szCs w:val="24"/>
        </w:rPr>
        <w:t>Dr.</w:t>
      </w:r>
      <w:proofErr w:type="spellEnd"/>
      <w:r w:rsidR="00034571">
        <w:rPr>
          <w:sz w:val="24"/>
          <w:szCs w:val="24"/>
        </w:rPr>
        <w:t xml:space="preserve"> </w:t>
      </w:r>
      <w:proofErr w:type="spellStart"/>
      <w:r w:rsidRPr="00D75677">
        <w:rPr>
          <w:sz w:val="24"/>
          <w:szCs w:val="24"/>
        </w:rPr>
        <w:t>Suat</w:t>
      </w:r>
      <w:proofErr w:type="spellEnd"/>
      <w:r w:rsidR="00A77EDD">
        <w:rPr>
          <w:sz w:val="24"/>
          <w:szCs w:val="24"/>
        </w:rPr>
        <w:t xml:space="preserve"> </w:t>
      </w:r>
      <w:proofErr w:type="spellStart"/>
      <w:r w:rsidRPr="00D75677">
        <w:rPr>
          <w:sz w:val="24"/>
          <w:szCs w:val="24"/>
        </w:rPr>
        <w:t>Ir</w:t>
      </w:r>
      <w:r w:rsidR="00A77EDD">
        <w:rPr>
          <w:sz w:val="24"/>
          <w:szCs w:val="24"/>
        </w:rPr>
        <w:t>f</w:t>
      </w:r>
      <w:r w:rsidRPr="00D75677">
        <w:rPr>
          <w:sz w:val="24"/>
          <w:szCs w:val="24"/>
        </w:rPr>
        <w:t>an</w:t>
      </w:r>
      <w:proofErr w:type="spellEnd"/>
      <w:r w:rsidR="00A77EDD">
        <w:rPr>
          <w:sz w:val="24"/>
          <w:szCs w:val="24"/>
        </w:rPr>
        <w:t xml:space="preserve"> </w:t>
      </w:r>
      <w:proofErr w:type="spellStart"/>
      <w:r>
        <w:rPr>
          <w:sz w:val="24"/>
          <w:szCs w:val="24"/>
        </w:rPr>
        <w:t>Gü</w:t>
      </w:r>
      <w:r w:rsidRPr="00D75677">
        <w:rPr>
          <w:sz w:val="24"/>
          <w:szCs w:val="24"/>
        </w:rPr>
        <w:t>nsel</w:t>
      </w:r>
      <w:proofErr w:type="spellEnd"/>
      <w:r w:rsidR="00034571">
        <w:rPr>
          <w:sz w:val="24"/>
          <w:szCs w:val="24"/>
        </w:rPr>
        <w:t xml:space="preserve"> who is also the founding rector of Near East University</w:t>
      </w:r>
      <w:r w:rsidRPr="00D75677">
        <w:rPr>
          <w:sz w:val="24"/>
          <w:szCs w:val="24"/>
        </w:rPr>
        <w:t xml:space="preserve">. The Near East Bank </w:t>
      </w:r>
      <w:r w:rsidR="00034571">
        <w:rPr>
          <w:sz w:val="24"/>
          <w:szCs w:val="24"/>
        </w:rPr>
        <w:t>has been increasing</w:t>
      </w:r>
      <w:r w:rsidRPr="00D75677">
        <w:rPr>
          <w:sz w:val="24"/>
          <w:szCs w:val="24"/>
        </w:rPr>
        <w:t xml:space="preserve"> its market share </w:t>
      </w:r>
      <w:r w:rsidR="00034571">
        <w:rPr>
          <w:sz w:val="24"/>
          <w:szCs w:val="24"/>
        </w:rPr>
        <w:t>since its establishment.  I</w:t>
      </w:r>
      <w:r w:rsidRPr="00D75677">
        <w:rPr>
          <w:sz w:val="24"/>
          <w:szCs w:val="24"/>
        </w:rPr>
        <w:t xml:space="preserve">t operates </w:t>
      </w:r>
      <w:r w:rsidR="00034571">
        <w:rPr>
          <w:sz w:val="24"/>
          <w:szCs w:val="24"/>
        </w:rPr>
        <w:t>has an</w:t>
      </w:r>
      <w:r w:rsidRPr="00D75677">
        <w:rPr>
          <w:sz w:val="24"/>
          <w:szCs w:val="24"/>
        </w:rPr>
        <w:t xml:space="preserve"> efficient and sustainable growth strategy </w:t>
      </w:r>
      <w:r w:rsidR="00034571">
        <w:rPr>
          <w:sz w:val="24"/>
          <w:szCs w:val="24"/>
        </w:rPr>
        <w:t>with approximately 10 b</w:t>
      </w:r>
      <w:r w:rsidRPr="00D75677">
        <w:rPr>
          <w:sz w:val="24"/>
          <w:szCs w:val="24"/>
        </w:rPr>
        <w:t xml:space="preserve">ranches, 52 ATMs and </w:t>
      </w:r>
      <w:r w:rsidR="00034571">
        <w:rPr>
          <w:sz w:val="24"/>
          <w:szCs w:val="24"/>
        </w:rPr>
        <w:t xml:space="preserve">a </w:t>
      </w:r>
      <w:r w:rsidRPr="00D75677">
        <w:rPr>
          <w:sz w:val="24"/>
          <w:szCs w:val="24"/>
        </w:rPr>
        <w:t>solid technologic</w:t>
      </w:r>
      <w:r w:rsidR="00034571">
        <w:rPr>
          <w:sz w:val="24"/>
          <w:szCs w:val="24"/>
        </w:rPr>
        <w:t>al</w:t>
      </w:r>
      <w:r w:rsidRPr="00D75677">
        <w:rPr>
          <w:sz w:val="24"/>
          <w:szCs w:val="24"/>
        </w:rPr>
        <w:t xml:space="preserve"> infrastructure of Internet banking</w:t>
      </w:r>
      <w:r w:rsidR="00034571">
        <w:rPr>
          <w:sz w:val="24"/>
          <w:szCs w:val="24"/>
        </w:rPr>
        <w:t xml:space="preserve"> with services are available through an </w:t>
      </w:r>
      <w:r w:rsidRPr="00D75677">
        <w:rPr>
          <w:sz w:val="24"/>
          <w:szCs w:val="24"/>
        </w:rPr>
        <w:t>extensive distribution network.</w:t>
      </w:r>
      <w:r w:rsidR="00034571">
        <w:rPr>
          <w:sz w:val="24"/>
          <w:szCs w:val="24"/>
        </w:rPr>
        <w:t xml:space="preserve"> Apart from its continuing financial and market success the </w:t>
      </w:r>
      <w:r w:rsidRPr="00D75677">
        <w:rPr>
          <w:sz w:val="24"/>
          <w:szCs w:val="24"/>
        </w:rPr>
        <w:t xml:space="preserve">Near East Bank has the honour of being the first TRNC Bank </w:t>
      </w:r>
      <w:r w:rsidR="00034571">
        <w:rPr>
          <w:sz w:val="24"/>
          <w:szCs w:val="24"/>
        </w:rPr>
        <w:t>that</w:t>
      </w:r>
      <w:r w:rsidRPr="00D75677">
        <w:rPr>
          <w:sz w:val="24"/>
          <w:szCs w:val="24"/>
        </w:rPr>
        <w:t xml:space="preserve"> received a permit from the Turkish Banking Regulation and Supervision Agency (BDDK) to open a Representation agency in Turkey.</w:t>
      </w:r>
    </w:p>
    <w:p w:rsidR="008E59FC" w:rsidRPr="00D75677" w:rsidRDefault="008E59FC" w:rsidP="008E59FC">
      <w:pPr>
        <w:spacing w:line="360" w:lineRule="auto"/>
        <w:jc w:val="both"/>
        <w:rPr>
          <w:sz w:val="24"/>
          <w:szCs w:val="24"/>
        </w:rPr>
      </w:pPr>
      <w:r w:rsidRPr="00034571">
        <w:rPr>
          <w:b/>
          <w:sz w:val="24"/>
          <w:szCs w:val="24"/>
        </w:rPr>
        <w:t>Mission</w:t>
      </w:r>
      <w:r w:rsidRPr="00D75677">
        <w:rPr>
          <w:sz w:val="24"/>
          <w:szCs w:val="24"/>
        </w:rPr>
        <w:t xml:space="preserve">: </w:t>
      </w:r>
      <w:r w:rsidR="00034571">
        <w:rPr>
          <w:sz w:val="24"/>
          <w:szCs w:val="24"/>
        </w:rPr>
        <w:t>“</w:t>
      </w:r>
      <w:r w:rsidRPr="00D75677">
        <w:rPr>
          <w:sz w:val="24"/>
          <w:szCs w:val="24"/>
        </w:rPr>
        <w:t>To be a highly dependable, innovative bank that provides outstanding customer service; and is continually providing real value to both customer and employee in a sustainable manor.</w:t>
      </w:r>
      <w:r w:rsidR="00034571">
        <w:rPr>
          <w:sz w:val="24"/>
          <w:szCs w:val="24"/>
        </w:rPr>
        <w:t>” Near East Bank Website</w:t>
      </w:r>
    </w:p>
    <w:p w:rsidR="008E59FC" w:rsidRDefault="008E59FC" w:rsidP="008E59FC">
      <w:pPr>
        <w:spacing w:line="360" w:lineRule="auto"/>
        <w:jc w:val="both"/>
        <w:rPr>
          <w:sz w:val="24"/>
          <w:szCs w:val="24"/>
        </w:rPr>
      </w:pPr>
      <w:r w:rsidRPr="00034571">
        <w:rPr>
          <w:b/>
          <w:sz w:val="24"/>
          <w:szCs w:val="24"/>
        </w:rPr>
        <w:t>Vision</w:t>
      </w:r>
      <w:r w:rsidRPr="00D75677">
        <w:rPr>
          <w:sz w:val="24"/>
          <w:szCs w:val="24"/>
        </w:rPr>
        <w:t xml:space="preserve">: </w:t>
      </w:r>
      <w:r w:rsidR="00034571">
        <w:rPr>
          <w:sz w:val="24"/>
          <w:szCs w:val="24"/>
        </w:rPr>
        <w:tab/>
        <w:t>“</w:t>
      </w:r>
      <w:r w:rsidRPr="00D75677">
        <w:rPr>
          <w:sz w:val="24"/>
          <w:szCs w:val="24"/>
        </w:rPr>
        <w:t>To be there with North Cyprus, enrich our country, catch modernity in financial field and to alway</w:t>
      </w:r>
      <w:bookmarkStart w:id="0" w:name="_GoBack"/>
      <w:bookmarkEnd w:id="0"/>
      <w:r w:rsidRPr="00D75677">
        <w:rPr>
          <w:sz w:val="24"/>
          <w:szCs w:val="24"/>
        </w:rPr>
        <w:t>s g</w:t>
      </w:r>
      <w:r w:rsidR="00034571">
        <w:rPr>
          <w:sz w:val="24"/>
          <w:szCs w:val="24"/>
        </w:rPr>
        <w:t>ive the highest quality service.” – Near East Bank Website</w:t>
      </w:r>
    </w:p>
    <w:p w:rsidR="003F2A89" w:rsidRPr="003F2A89" w:rsidRDefault="003F2A89" w:rsidP="008E59FC">
      <w:pPr>
        <w:spacing w:line="360" w:lineRule="auto"/>
        <w:jc w:val="both"/>
        <w:rPr>
          <w:b/>
        </w:rPr>
      </w:pPr>
      <w:r w:rsidRPr="003F2A89">
        <w:rPr>
          <w:b/>
        </w:rPr>
        <w:t>Near East Bank Values;</w:t>
      </w:r>
    </w:p>
    <w:p w:rsidR="003F2A89" w:rsidRPr="003F2A89" w:rsidRDefault="003F2A89" w:rsidP="008E59FC">
      <w:pPr>
        <w:spacing w:line="360" w:lineRule="auto"/>
        <w:jc w:val="both"/>
      </w:pPr>
      <w:r>
        <w:t>Their customers, quality service, innovation and creativity, employees, consistency and sustainability, reliability, and socially responsible to the public.</w:t>
      </w:r>
    </w:p>
    <w:p w:rsidR="003F2A89" w:rsidRDefault="003F2A89" w:rsidP="008E59FC">
      <w:pPr>
        <w:spacing w:line="360" w:lineRule="auto"/>
        <w:jc w:val="both"/>
        <w:rPr>
          <w:b/>
          <w:sz w:val="24"/>
          <w:szCs w:val="24"/>
        </w:rPr>
      </w:pPr>
    </w:p>
    <w:p w:rsidR="008E59FC" w:rsidRPr="00D75677" w:rsidRDefault="008E59FC" w:rsidP="008E59FC">
      <w:pPr>
        <w:spacing w:line="360" w:lineRule="auto"/>
        <w:jc w:val="both"/>
        <w:rPr>
          <w:b/>
          <w:sz w:val="24"/>
          <w:szCs w:val="24"/>
        </w:rPr>
      </w:pPr>
      <w:r>
        <w:rPr>
          <w:b/>
          <w:sz w:val="24"/>
          <w:szCs w:val="24"/>
        </w:rPr>
        <w:t>3.6</w:t>
      </w:r>
      <w:r w:rsidRPr="00D75677">
        <w:rPr>
          <w:b/>
          <w:sz w:val="24"/>
          <w:szCs w:val="24"/>
        </w:rPr>
        <w:t xml:space="preserve">   Conclusion</w:t>
      </w:r>
    </w:p>
    <w:p w:rsidR="0007741B" w:rsidRPr="00915B66" w:rsidRDefault="00034571" w:rsidP="00915B66">
      <w:pPr>
        <w:spacing w:line="360" w:lineRule="auto"/>
        <w:jc w:val="both"/>
        <w:rPr>
          <w:sz w:val="24"/>
          <w:szCs w:val="24"/>
        </w:rPr>
      </w:pPr>
      <w:r w:rsidRPr="00915B66">
        <w:rPr>
          <w:sz w:val="24"/>
          <w:szCs w:val="24"/>
        </w:rPr>
        <w:t>This chapter b</w:t>
      </w:r>
      <w:r w:rsidR="00915B66" w:rsidRPr="00915B66">
        <w:rPr>
          <w:sz w:val="24"/>
          <w:szCs w:val="24"/>
        </w:rPr>
        <w:t xml:space="preserve">riefly provided a review on Northern Cyprus </w:t>
      </w:r>
      <w:r w:rsidRPr="00915B66">
        <w:rPr>
          <w:sz w:val="24"/>
          <w:szCs w:val="24"/>
        </w:rPr>
        <w:t xml:space="preserve">and the case </w:t>
      </w:r>
      <w:r w:rsidR="00915B66" w:rsidRPr="00915B66">
        <w:rPr>
          <w:sz w:val="24"/>
          <w:szCs w:val="24"/>
        </w:rPr>
        <w:t xml:space="preserve">study company in order </w:t>
      </w:r>
      <w:r w:rsidRPr="00915B66">
        <w:rPr>
          <w:sz w:val="24"/>
          <w:szCs w:val="24"/>
        </w:rPr>
        <w:t xml:space="preserve">to </w:t>
      </w:r>
      <w:r w:rsidR="00915B66" w:rsidRPr="00915B66">
        <w:rPr>
          <w:sz w:val="24"/>
          <w:szCs w:val="24"/>
        </w:rPr>
        <w:t>furnish</w:t>
      </w:r>
      <w:r w:rsidRPr="00915B66">
        <w:rPr>
          <w:sz w:val="24"/>
          <w:szCs w:val="24"/>
        </w:rPr>
        <w:t xml:space="preserve"> an insight view </w:t>
      </w:r>
      <w:r w:rsidR="00915B66" w:rsidRPr="00915B66">
        <w:rPr>
          <w:sz w:val="24"/>
          <w:szCs w:val="24"/>
        </w:rPr>
        <w:t xml:space="preserve">to </w:t>
      </w:r>
      <w:r w:rsidRPr="00915B66">
        <w:rPr>
          <w:sz w:val="24"/>
          <w:szCs w:val="24"/>
        </w:rPr>
        <w:t>the environment that this study research took place.</w:t>
      </w:r>
    </w:p>
    <w:sectPr w:rsidR="0007741B" w:rsidRPr="00915B66" w:rsidSect="00DD4DCA">
      <w:footerReference w:type="default" r:id="rId8"/>
      <w:pgSz w:w="11906" w:h="16838"/>
      <w:pgMar w:top="1440" w:right="1440" w:bottom="1440" w:left="1440"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40" w:rsidRDefault="00353D40" w:rsidP="00DD4DCA">
      <w:pPr>
        <w:spacing w:after="0" w:line="240" w:lineRule="auto"/>
      </w:pPr>
      <w:r>
        <w:separator/>
      </w:r>
    </w:p>
  </w:endnote>
  <w:endnote w:type="continuationSeparator" w:id="0">
    <w:p w:rsidR="00353D40" w:rsidRDefault="00353D40" w:rsidP="00DD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7688"/>
      <w:docPartObj>
        <w:docPartGallery w:val="Page Numbers (Bottom of Page)"/>
        <w:docPartUnique/>
      </w:docPartObj>
    </w:sdtPr>
    <w:sdtEndPr/>
    <w:sdtContent>
      <w:p w:rsidR="00DD4DCA" w:rsidRDefault="00353D40">
        <w:pPr>
          <w:pStyle w:val="Footer"/>
          <w:jc w:val="center"/>
        </w:pPr>
        <w:r>
          <w:fldChar w:fldCharType="begin"/>
        </w:r>
        <w:r>
          <w:instrText xml:space="preserve"> PAGE   \* MERGEFORMAT </w:instrText>
        </w:r>
        <w:r>
          <w:fldChar w:fldCharType="separate"/>
        </w:r>
        <w:r w:rsidR="003F2A89">
          <w:rPr>
            <w:noProof/>
          </w:rPr>
          <w:t>25</w:t>
        </w:r>
        <w:r>
          <w:rPr>
            <w:noProof/>
          </w:rPr>
          <w:fldChar w:fldCharType="end"/>
        </w:r>
      </w:p>
    </w:sdtContent>
  </w:sdt>
  <w:p w:rsidR="00DD4DCA" w:rsidRDefault="00DD4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40" w:rsidRDefault="00353D40" w:rsidP="00DD4DCA">
      <w:pPr>
        <w:spacing w:after="0" w:line="240" w:lineRule="auto"/>
      </w:pPr>
      <w:r>
        <w:separator/>
      </w:r>
    </w:p>
  </w:footnote>
  <w:footnote w:type="continuationSeparator" w:id="0">
    <w:p w:rsidR="00353D40" w:rsidRDefault="00353D40" w:rsidP="00DD4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C6F74"/>
    <w:multiLevelType w:val="hybridMultilevel"/>
    <w:tmpl w:val="FA764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2C04A7"/>
    <w:multiLevelType w:val="multilevel"/>
    <w:tmpl w:val="7A1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59FC"/>
    <w:rsid w:val="00034571"/>
    <w:rsid w:val="0007741B"/>
    <w:rsid w:val="00110156"/>
    <w:rsid w:val="001436BE"/>
    <w:rsid w:val="00166D4B"/>
    <w:rsid w:val="00353D40"/>
    <w:rsid w:val="0039629E"/>
    <w:rsid w:val="003F2A89"/>
    <w:rsid w:val="0047790D"/>
    <w:rsid w:val="0075442A"/>
    <w:rsid w:val="00796E8E"/>
    <w:rsid w:val="008063A1"/>
    <w:rsid w:val="008E59FC"/>
    <w:rsid w:val="00915B66"/>
    <w:rsid w:val="009D2DA8"/>
    <w:rsid w:val="009E198D"/>
    <w:rsid w:val="00A33B75"/>
    <w:rsid w:val="00A77EDD"/>
    <w:rsid w:val="00C77C99"/>
    <w:rsid w:val="00C82503"/>
    <w:rsid w:val="00D0329C"/>
    <w:rsid w:val="00DA4950"/>
    <w:rsid w:val="00DD4DCA"/>
    <w:rsid w:val="00E84479"/>
    <w:rsid w:val="00EB5290"/>
    <w:rsid w:val="00F9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FC"/>
    <w:pPr>
      <w:ind w:left="720"/>
      <w:contextualSpacing/>
    </w:pPr>
  </w:style>
  <w:style w:type="paragraph" w:styleId="Header">
    <w:name w:val="header"/>
    <w:basedOn w:val="Normal"/>
    <w:link w:val="HeaderChar"/>
    <w:uiPriority w:val="99"/>
    <w:semiHidden/>
    <w:unhideWhenUsed/>
    <w:rsid w:val="00DD4DC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D4DCA"/>
    <w:rPr>
      <w:lang w:val="en-GB"/>
    </w:rPr>
  </w:style>
  <w:style w:type="paragraph" w:styleId="Footer">
    <w:name w:val="footer"/>
    <w:basedOn w:val="Normal"/>
    <w:link w:val="FooterChar"/>
    <w:uiPriority w:val="99"/>
    <w:unhideWhenUsed/>
    <w:rsid w:val="00DD4D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4DC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G A ONABAWO</cp:lastModifiedBy>
  <cp:revision>5</cp:revision>
  <dcterms:created xsi:type="dcterms:W3CDTF">2014-01-22T09:10:00Z</dcterms:created>
  <dcterms:modified xsi:type="dcterms:W3CDTF">2014-01-30T05:29:00Z</dcterms:modified>
</cp:coreProperties>
</file>